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29" w:rsidRDefault="00665B5E">
      <w:pPr>
        <w:spacing w:after="0" w:line="271" w:lineRule="auto"/>
        <w:ind w:left="1676" w:firstLine="0"/>
        <w:jc w:val="left"/>
      </w:pPr>
      <w:bookmarkStart w:id="0" w:name="_GoBack"/>
      <w:bookmarkEnd w:id="0"/>
      <w:r>
        <w:rPr>
          <w:b/>
          <w:sz w:val="32"/>
        </w:rPr>
        <w:t xml:space="preserve">Основания для отказа в приеме заявления и в </w:t>
      </w:r>
    </w:p>
    <w:p w:rsidR="00EB4A29" w:rsidRDefault="00665B5E">
      <w:pPr>
        <w:spacing w:after="0" w:line="271" w:lineRule="auto"/>
        <w:ind w:left="1406" w:hanging="1272"/>
        <w:jc w:val="left"/>
      </w:pPr>
      <w:r>
        <w:rPr>
          <w:b/>
          <w:sz w:val="32"/>
        </w:rPr>
        <w:t xml:space="preserve">прохождении педагогическим работником аттестации в целях установления квалификационной категории </w:t>
      </w:r>
    </w:p>
    <w:p w:rsidR="00EB4A29" w:rsidRDefault="00665B5E">
      <w:pPr>
        <w:spacing w:after="0" w:line="249" w:lineRule="auto"/>
        <w:ind w:left="-15" w:firstLine="950"/>
        <w:jc w:val="left"/>
      </w:pPr>
      <w:r>
        <w:rPr>
          <w:sz w:val="24"/>
        </w:rPr>
        <w:t>(</w:t>
      </w:r>
      <w:r>
        <w:rPr>
          <w:sz w:val="24"/>
        </w:rPr>
        <w:t xml:space="preserve">Разъяснения по применению Порядка проведения аттестации педагогических работников организаций, осуществляющих образовательную деятельность, подготовлены </w:t>
      </w:r>
    </w:p>
    <w:p w:rsidR="00EB4A29" w:rsidRDefault="00665B5E">
      <w:pPr>
        <w:spacing w:after="0" w:line="278" w:lineRule="auto"/>
        <w:ind w:left="0" w:firstLine="0"/>
        <w:jc w:val="center"/>
      </w:pPr>
      <w:r>
        <w:rPr>
          <w:sz w:val="24"/>
        </w:rPr>
        <w:t xml:space="preserve">Департаментом государственной политики в сфере общего образования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и Общероссийским </w:t>
      </w:r>
      <w:r>
        <w:rPr>
          <w:sz w:val="24"/>
        </w:rPr>
        <w:t xml:space="preserve">Профсоюзом образования, №08-1933/505 от 03.12.14г.) </w:t>
      </w:r>
    </w:p>
    <w:p w:rsidR="00EB4A29" w:rsidRDefault="00665B5E">
      <w:pPr>
        <w:spacing w:after="0" w:line="259" w:lineRule="auto"/>
        <w:ind w:left="773" w:firstLine="0"/>
        <w:jc w:val="center"/>
      </w:pPr>
      <w:r>
        <w:rPr>
          <w:b/>
        </w:rPr>
        <w:t xml:space="preserve"> </w:t>
      </w:r>
    </w:p>
    <w:p w:rsidR="00EB4A29" w:rsidRDefault="00665B5E">
      <w:pPr>
        <w:ind w:left="-15" w:firstLine="708"/>
      </w:pPr>
      <w:r>
        <w:t>Порядок проведения аттестации педагогическими работниками не предусматривает оснований для отказа в приеме от педагогических работников заявлений для прохождения аттестации в целях установления квалифи</w:t>
      </w:r>
      <w:r>
        <w:t xml:space="preserve">кационной категории. </w:t>
      </w:r>
    </w:p>
    <w:p w:rsidR="00EB4A29" w:rsidRDefault="00665B5E">
      <w:pPr>
        <w:ind w:left="-15" w:firstLine="708"/>
      </w:pPr>
      <w:r>
        <w:t>После рассмотрения заявлений педагогических работников в соответствии с Порядком проведения аттестации педагогическим работникам может быть отказано в прохождении аттестации в целях установления квалификационной категории по следующим</w:t>
      </w:r>
      <w:r>
        <w:t xml:space="preserve"> основаниям: </w:t>
      </w:r>
    </w:p>
    <w:p w:rsidR="00EB4A29" w:rsidRDefault="00665B5E">
      <w:pPr>
        <w:numPr>
          <w:ilvl w:val="0"/>
          <w:numId w:val="1"/>
        </w:numPr>
      </w:pPr>
      <w:r>
        <w:t xml:space="preserve">если педагогический работник обращается за установлением высшей квалификационной категории впервые, не имея установленной первой квалификационной категории (п. 30 Порядка проведения аттестации); </w:t>
      </w:r>
    </w:p>
    <w:p w:rsidR="00EB4A29" w:rsidRDefault="00665B5E">
      <w:pPr>
        <w:numPr>
          <w:ilvl w:val="0"/>
          <w:numId w:val="1"/>
        </w:numPr>
      </w:pPr>
      <w:r>
        <w:t>если обращение за установлением высшей квалифи</w:t>
      </w:r>
      <w:r>
        <w:t xml:space="preserve">кационной категории </w:t>
      </w:r>
      <w:proofErr w:type="spellStart"/>
      <w:r>
        <w:t>аттестующегося</w:t>
      </w:r>
      <w:proofErr w:type="spellEnd"/>
      <w:r>
        <w:t xml:space="preserve"> впервые на высшую категорию следует ранее, чем через два года после установления первой квалификационной категории (п. 30 Порядка проведения аттестации); </w:t>
      </w:r>
    </w:p>
    <w:p w:rsidR="00EB4A29" w:rsidRDefault="00665B5E">
      <w:pPr>
        <w:numPr>
          <w:ilvl w:val="0"/>
          <w:numId w:val="1"/>
        </w:numPr>
      </w:pPr>
      <w:r>
        <w:t xml:space="preserve">если обращение за установлением той же квалификационной категории </w:t>
      </w:r>
      <w:r>
        <w:t xml:space="preserve">(первой или высшей) следует до истечения 1 года со дня принятия решения аттестационной комиссией решения об отказе в установлении этой квалификационной категории по той же должности (п. 43 Порядка </w:t>
      </w:r>
    </w:p>
    <w:p w:rsidR="00EB4A29" w:rsidRDefault="00665B5E">
      <w:pPr>
        <w:ind w:left="-5"/>
      </w:pPr>
      <w:r>
        <w:t xml:space="preserve">проведения аттестации); </w:t>
      </w:r>
    </w:p>
    <w:p w:rsidR="00EB4A29" w:rsidRDefault="00665B5E">
      <w:pPr>
        <w:numPr>
          <w:ilvl w:val="0"/>
          <w:numId w:val="1"/>
        </w:numPr>
      </w:pPr>
      <w:r>
        <w:t>если лицо, обращающееся с заявлен</w:t>
      </w:r>
      <w:r>
        <w:t xml:space="preserve">ием в аттестационную комиссию, на день подачи заявления не замещает должности педагогических работников в организациях, осуществляющих образовательную деятельность (п.1 Порядка проведения аттестации). </w:t>
      </w:r>
    </w:p>
    <w:p w:rsidR="00EB4A29" w:rsidRDefault="00665B5E">
      <w:pPr>
        <w:numPr>
          <w:ilvl w:val="0"/>
          <w:numId w:val="1"/>
        </w:numPr>
      </w:pPr>
      <w:r>
        <w:t xml:space="preserve">если лицо, обращающееся с заявлением в аттестационную </w:t>
      </w:r>
      <w:r>
        <w:t xml:space="preserve">комиссию, занимает должность, которая не относится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 </w:t>
      </w:r>
      <w:proofErr w:type="gramStart"/>
      <w:r>
        <w:t>года  №</w:t>
      </w:r>
      <w:proofErr w:type="gramEnd"/>
      <w:r>
        <w:t xml:space="preserve">  216н «</w:t>
      </w:r>
      <w:r>
        <w:t xml:space="preserve">Об утверждении </w:t>
      </w:r>
      <w:r>
        <w:lastRenderedPageBreak/>
        <w:t xml:space="preserve">профессиональных квалификационных групп должностей работников образования»; </w:t>
      </w:r>
    </w:p>
    <w:p w:rsidR="00EB4A29" w:rsidRDefault="00665B5E">
      <w:pPr>
        <w:numPr>
          <w:ilvl w:val="0"/>
          <w:numId w:val="1"/>
        </w:numPr>
      </w:pPr>
      <w:r>
        <w:t>если организация, в которой работает педагогический работник, не является образовательной организацией (не имеет лицензии на реализацию основных образовательных про</w:t>
      </w:r>
      <w:r>
        <w:t xml:space="preserve">грамм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на дополнительные образовательные программы). </w:t>
      </w:r>
    </w:p>
    <w:p w:rsidR="00EB4A29" w:rsidRDefault="00665B5E">
      <w:pPr>
        <w:spacing w:after="73" w:line="259" w:lineRule="auto"/>
        <w:ind w:left="0" w:firstLine="0"/>
        <w:jc w:val="left"/>
      </w:pPr>
      <w:r>
        <w:t xml:space="preserve"> </w:t>
      </w:r>
    </w:p>
    <w:p w:rsidR="00EB4A29" w:rsidRDefault="00665B5E">
      <w:pPr>
        <w:ind w:left="-5"/>
      </w:pPr>
      <w:r>
        <w:t xml:space="preserve"> </w:t>
      </w:r>
      <w:r>
        <w:t xml:space="preserve">Не может быть отказано в прохождении аттестации педагогического работника по причине: </w:t>
      </w:r>
    </w:p>
    <w:p w:rsidR="00EB4A29" w:rsidRDefault="00665B5E">
      <w:pPr>
        <w:numPr>
          <w:ilvl w:val="0"/>
          <w:numId w:val="1"/>
        </w:numPr>
      </w:pPr>
      <w:r>
        <w:t>несовпадения у педагогического работника высшего или среднего профессионального образования с направлением подготовки, предъявляемым к должности квалификационными характ</w:t>
      </w:r>
      <w:r>
        <w:t xml:space="preserve">еристиками по должностям работников образования; </w:t>
      </w:r>
    </w:p>
    <w:p w:rsidR="00EB4A29" w:rsidRDefault="00665B5E">
      <w:pPr>
        <w:numPr>
          <w:ilvl w:val="0"/>
          <w:numId w:val="1"/>
        </w:numPr>
      </w:pPr>
      <w:r>
        <w:t>истечения срока действия квалификационной категории (первой или высшей) на день подачи заявления, в том числе истечения срока действия первой квалификационной категории при подаче заявления о прохождении ат</w:t>
      </w:r>
      <w:r>
        <w:t xml:space="preserve">тестации в целях установления высшей квалификационной категории; </w:t>
      </w:r>
    </w:p>
    <w:p w:rsidR="00EB4A29" w:rsidRDefault="00665B5E">
      <w:pPr>
        <w:numPr>
          <w:ilvl w:val="0"/>
          <w:numId w:val="1"/>
        </w:numPr>
      </w:pPr>
      <w:r>
        <w:t>прохождения аттестации на первую квалификационную категорию в случае отказа в установлении высшей квалификационной категории, в том числе, если заявление об этом подано в день, когда было пр</w:t>
      </w:r>
      <w:r>
        <w:t xml:space="preserve">инято решение аттестационной комиссии об отказе; </w:t>
      </w:r>
    </w:p>
    <w:p w:rsidR="00EB4A29" w:rsidRDefault="00665B5E">
      <w:pPr>
        <w:numPr>
          <w:ilvl w:val="0"/>
          <w:numId w:val="1"/>
        </w:numPr>
      </w:pPr>
      <w:r>
        <w:t xml:space="preserve">нахождения в отпуске по уходу за ребенком до достижения им возраста 3 лет; </w:t>
      </w:r>
    </w:p>
    <w:p w:rsidR="00EB4A29" w:rsidRDefault="00665B5E">
      <w:pPr>
        <w:numPr>
          <w:ilvl w:val="0"/>
          <w:numId w:val="1"/>
        </w:numPr>
      </w:pPr>
      <w:r>
        <w:t>наличия перерыва в педагогической деятельности, в том числе в случае истечения в этот период срока действия квалификационной катег</w:t>
      </w:r>
      <w:r>
        <w:t xml:space="preserve">ории (первой или высшей); </w:t>
      </w:r>
    </w:p>
    <w:p w:rsidR="00EB4A29" w:rsidRDefault="00665B5E">
      <w:pPr>
        <w:numPr>
          <w:ilvl w:val="0"/>
          <w:numId w:val="1"/>
        </w:numPr>
      </w:pPr>
      <w:r>
        <w:t xml:space="preserve">незначительной продолжительности работы в организации по новому месту работы. </w:t>
      </w:r>
    </w:p>
    <w:p w:rsidR="00EB4A29" w:rsidRDefault="00665B5E">
      <w:pPr>
        <w:spacing w:after="25" w:line="259" w:lineRule="auto"/>
        <w:ind w:left="0" w:firstLine="0"/>
        <w:jc w:val="left"/>
      </w:pPr>
      <w:r>
        <w:t xml:space="preserve"> </w:t>
      </w:r>
    </w:p>
    <w:p w:rsidR="00EB4A29" w:rsidRDefault="00665B5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EB4A29" w:rsidRDefault="00665B5E">
      <w:pPr>
        <w:spacing w:after="0" w:line="259" w:lineRule="auto"/>
        <w:ind w:left="708" w:firstLine="0"/>
        <w:jc w:val="left"/>
      </w:pPr>
      <w:r>
        <w:t xml:space="preserve"> </w:t>
      </w:r>
    </w:p>
    <w:p w:rsidR="00EB4A29" w:rsidRDefault="00665B5E">
      <w:pPr>
        <w:spacing w:after="0" w:line="259" w:lineRule="auto"/>
        <w:ind w:left="773" w:firstLine="0"/>
        <w:jc w:val="center"/>
      </w:pPr>
      <w:r>
        <w:rPr>
          <w:b/>
        </w:rPr>
        <w:t xml:space="preserve"> </w:t>
      </w:r>
    </w:p>
    <w:p w:rsidR="00EB4A29" w:rsidRDefault="00665B5E">
      <w:pPr>
        <w:spacing w:after="0" w:line="259" w:lineRule="auto"/>
        <w:ind w:left="773" w:firstLine="0"/>
        <w:jc w:val="center"/>
      </w:pPr>
      <w:r>
        <w:rPr>
          <w:b/>
        </w:rPr>
        <w:t xml:space="preserve"> </w:t>
      </w:r>
    </w:p>
    <w:p w:rsidR="00EB4A29" w:rsidRDefault="00665B5E">
      <w:pPr>
        <w:spacing w:after="0" w:line="259" w:lineRule="auto"/>
        <w:ind w:left="773" w:firstLine="0"/>
        <w:jc w:val="center"/>
      </w:pPr>
      <w:r>
        <w:rPr>
          <w:b/>
        </w:rPr>
        <w:t xml:space="preserve"> </w:t>
      </w:r>
    </w:p>
    <w:p w:rsidR="00EB4A29" w:rsidRDefault="00665B5E">
      <w:pPr>
        <w:spacing w:after="0" w:line="259" w:lineRule="auto"/>
        <w:ind w:left="773" w:firstLine="0"/>
        <w:jc w:val="center"/>
      </w:pPr>
      <w:r>
        <w:rPr>
          <w:b/>
        </w:rPr>
        <w:t xml:space="preserve"> </w:t>
      </w:r>
    </w:p>
    <w:p w:rsidR="00EB4A29" w:rsidRDefault="00665B5E">
      <w:pPr>
        <w:spacing w:after="175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:rsidR="00EB4A29" w:rsidRDefault="00665B5E">
      <w:pPr>
        <w:tabs>
          <w:tab w:val="right" w:pos="9359"/>
        </w:tabs>
        <w:spacing w:after="0" w:line="249" w:lineRule="auto"/>
        <w:ind w:left="-15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2 </w:t>
      </w:r>
    </w:p>
    <w:sectPr w:rsidR="00EB4A29">
      <w:pgSz w:w="11906" w:h="16838"/>
      <w:pgMar w:top="1190" w:right="845" w:bottom="7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83DFD"/>
    <w:multiLevelType w:val="hybridMultilevel"/>
    <w:tmpl w:val="878C7898"/>
    <w:lvl w:ilvl="0" w:tplc="E52C84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9652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1AD3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8A56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C7C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B4C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2DC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E065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14E1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29"/>
    <w:rsid w:val="00665B5E"/>
    <w:rsid w:val="00E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0AD0F-5209-4314-BA40-38C518AD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9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diakov.net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cp:lastModifiedBy>RePack by Diakov</cp:lastModifiedBy>
  <cp:revision>2</cp:revision>
  <dcterms:created xsi:type="dcterms:W3CDTF">2019-03-31T11:29:00Z</dcterms:created>
  <dcterms:modified xsi:type="dcterms:W3CDTF">2019-03-31T11:29:00Z</dcterms:modified>
</cp:coreProperties>
</file>